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5D72">
      <w:pPr>
        <w:pStyle w:val="7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111698D">
      <w:pPr>
        <w:spacing w:line="60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杭州市“娃哈哈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·春风助学”</w:t>
      </w:r>
    </w:p>
    <w:p w14:paraId="7198BEA9">
      <w:pPr>
        <w:spacing w:line="600" w:lineRule="exact"/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专项救助公示单</w:t>
      </w:r>
    </w:p>
    <w:p w14:paraId="43AF21F3">
      <w:pPr>
        <w:snapToGrid w:val="0"/>
        <w:spacing w:line="400" w:lineRule="exac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</w:p>
    <w:p w14:paraId="7CA1BE4B"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根据杭州市春风行动办公室《杭州市“娃哈哈·春风助学”</w:t>
      </w:r>
    </w:p>
    <w:p w14:paraId="268AA6B9">
      <w:pPr>
        <w:pStyle w:val="4"/>
        <w:widowControl/>
        <w:shd w:val="clear" w:color="auto" w:fill="FFFFFF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救助办法》精神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□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杭州市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工会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 xml:space="preserve">建档困难职工家庭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□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杭州市</w:t>
      </w:r>
      <w:r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  <w:t>外来务工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 xml:space="preserve">困难家庭 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户主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>（子女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>其他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ascii="方正仿宋_GBK" w:hAnsi="方正仿宋_GBK" w:eastAsia="方正仿宋_GBK" w:cs="方正仿宋_GBK"/>
          <w:sz w:val="32"/>
          <w:szCs w:val="32"/>
        </w:rPr>
        <w:t>）就读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学校，符合救助对象条件要求，现对其情况进行公示，公示时间为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日至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ascii="方正仿宋_GBK" w:hAnsi="方正仿宋_GBK" w:eastAsia="方正仿宋_GBK" w:cs="方正仿宋_GBK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（3个工作日）</w:t>
      </w:r>
      <w:r>
        <w:rPr>
          <w:rFonts w:ascii="方正仿宋_GBK" w:hAnsi="方正仿宋_GBK" w:eastAsia="方正仿宋_GBK" w:cs="方正仿宋_GBK"/>
          <w:sz w:val="32"/>
          <w:szCs w:val="32"/>
        </w:rPr>
        <w:t>，公示期内如有异议请联系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ascii="方正仿宋_GBK" w:hAnsi="方正仿宋_GBK" w:eastAsia="方正仿宋_GBK" w:cs="方正仿宋_GBK"/>
          <w:sz w:val="32"/>
          <w:szCs w:val="32"/>
        </w:rPr>
        <w:t>，联系电话：</w:t>
      </w:r>
      <w:r>
        <w:rPr>
          <w:rFonts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080168DE">
      <w:pPr>
        <w:rPr>
          <w:rFonts w:ascii="方正仿宋_GBK" w:hAnsi="方正仿宋_GBK" w:eastAsia="方正仿宋_GBK" w:cs="方正仿宋_GBK"/>
          <w:szCs w:val="32"/>
        </w:rPr>
      </w:pPr>
    </w:p>
    <w:p w14:paraId="402ADE87">
      <w:pPr>
        <w:pStyle w:val="7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 w14:paraId="5ED19414">
      <w:pPr>
        <w:pStyle w:val="7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 w14:paraId="5667241E">
      <w:pPr>
        <w:pStyle w:val="7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 w14:paraId="36FC97E7">
      <w:pPr>
        <w:pStyle w:val="7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 w14:paraId="3364004C">
      <w:pPr>
        <w:spacing w:line="560" w:lineRule="exact"/>
        <w:ind w:firstLine="5440" w:firstLineChars="17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>（单位盖章）</w:t>
      </w:r>
    </w:p>
    <w:p w14:paraId="7B2854B1">
      <w:pPr>
        <w:spacing w:line="560" w:lineRule="exact"/>
        <w:ind w:firstLine="4480" w:firstLineChars="14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-SA"/>
        </w:rPr>
        <w:t xml:space="preserve">      年    月    日</w:t>
      </w:r>
    </w:p>
    <w:p w14:paraId="126521A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BDDEE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AEC99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EC99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32BD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C0F6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3753084B"/>
    <w:rsid w:val="3753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7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2024-07-08T02:35:00Z</dcterms:created>
  <dc:creator>鱼群</dc:creator>
  <cp:lastModifiedBy>鱼群</cp:lastModifiedBy>
  <dcterms:modified xsi:type="dcterms:W3CDTF">2024-07-08T02:35:30Z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2F024A084A8E42D8B8210E449F58F2C5_11</vt:lpwstr>
  </property>
</Properties>
</file>